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68"/>
        <w:gridCol w:w="2430"/>
        <w:gridCol w:w="5958"/>
      </w:tblGrid>
      <w:tr w:rsidR="00732ACE" w:rsidRPr="000103C5" w:rsidTr="00732ACE">
        <w:tc>
          <w:tcPr>
            <w:tcW w:w="468" w:type="dxa"/>
          </w:tcPr>
          <w:p w:rsidR="00732ACE" w:rsidRDefault="00732ACE" w:rsidP="00AC3BCE">
            <w:pPr>
              <w:rPr>
                <w:rFonts w:ascii="Times New Roman" w:eastAsia="Times New Roman" w:hAnsi="Times New Roman" w:cs="Times New Roman"/>
                <w:b/>
              </w:rPr>
            </w:pPr>
            <w:r>
              <w:rPr>
                <w:rFonts w:ascii="Times New Roman" w:eastAsia="Times New Roman" w:hAnsi="Times New Roman" w:cs="Times New Roman"/>
                <w:b/>
              </w:rPr>
              <w:t>1</w:t>
            </w:r>
          </w:p>
        </w:tc>
        <w:tc>
          <w:tcPr>
            <w:tcW w:w="2430" w:type="dxa"/>
          </w:tcPr>
          <w:p w:rsidR="00732ACE" w:rsidRPr="00A35284" w:rsidRDefault="00732ACE" w:rsidP="00AC3BCE">
            <w:pPr>
              <w:rPr>
                <w:rFonts w:ascii="Times New Roman" w:eastAsia="Times New Roman" w:hAnsi="Times New Roman" w:cs="Times New Roman"/>
                <w:b/>
              </w:rPr>
            </w:pPr>
            <w:r>
              <w:rPr>
                <w:rFonts w:ascii="Times New Roman" w:eastAsia="Times New Roman" w:hAnsi="Times New Roman" w:cs="Times New Roman"/>
                <w:b/>
              </w:rPr>
              <w:t>Unstable nuclei</w:t>
            </w:r>
          </w:p>
        </w:tc>
        <w:tc>
          <w:tcPr>
            <w:tcW w:w="5958" w:type="dxa"/>
          </w:tcPr>
          <w:p w:rsidR="00732ACE" w:rsidRPr="00A35284" w:rsidRDefault="00732ACE" w:rsidP="00AC3BCE">
            <w:pPr>
              <w:rPr>
                <w:rFonts w:ascii="Times New Roman" w:eastAsia="Times New Roman" w:hAnsi="Times New Roman" w:cs="Times New Roman"/>
                <w:b/>
              </w:rPr>
            </w:pPr>
            <w:r>
              <w:rPr>
                <w:rFonts w:ascii="Times New Roman" w:eastAsia="Times New Roman" w:hAnsi="Times New Roman" w:cs="Times New Roman"/>
                <w:b/>
              </w:rPr>
              <w:t>A nucleus that does not have the right number of neutrons or enough strong force to hold the nucleus together. It is radioactive and will eventually decay to smaller, more stable nuclei. All elements greater than 82 are unstable and radioactive.</w:t>
            </w:r>
          </w:p>
        </w:tc>
      </w:tr>
      <w:tr w:rsidR="00732ACE" w:rsidRPr="000103C5" w:rsidTr="00732ACE">
        <w:tc>
          <w:tcPr>
            <w:tcW w:w="468" w:type="dxa"/>
          </w:tcPr>
          <w:p w:rsidR="00732ACE" w:rsidRDefault="00732ACE" w:rsidP="00AC3BCE">
            <w:pPr>
              <w:rPr>
                <w:rFonts w:ascii="Times New Roman" w:eastAsia="Times New Roman" w:hAnsi="Times New Roman" w:cs="Times New Roman"/>
                <w:b/>
              </w:rPr>
            </w:pPr>
            <w:r>
              <w:rPr>
                <w:rFonts w:ascii="Times New Roman" w:eastAsia="Times New Roman" w:hAnsi="Times New Roman" w:cs="Times New Roman"/>
                <w:b/>
              </w:rPr>
              <w:t>2</w:t>
            </w:r>
          </w:p>
        </w:tc>
        <w:tc>
          <w:tcPr>
            <w:tcW w:w="2430" w:type="dxa"/>
          </w:tcPr>
          <w:p w:rsidR="00732ACE" w:rsidRDefault="00732ACE" w:rsidP="00AC3BCE">
            <w:pPr>
              <w:rPr>
                <w:rFonts w:ascii="Times New Roman" w:eastAsia="Times New Roman" w:hAnsi="Times New Roman" w:cs="Times New Roman"/>
                <w:b/>
              </w:rPr>
            </w:pPr>
            <w:r>
              <w:rPr>
                <w:rFonts w:ascii="Times New Roman" w:eastAsia="Times New Roman" w:hAnsi="Times New Roman" w:cs="Times New Roman"/>
                <w:b/>
              </w:rPr>
              <w:t>Stable Nuclei</w:t>
            </w:r>
          </w:p>
        </w:tc>
        <w:tc>
          <w:tcPr>
            <w:tcW w:w="5958" w:type="dxa"/>
          </w:tcPr>
          <w:p w:rsidR="00732ACE" w:rsidRPr="00A35284" w:rsidRDefault="00732ACE" w:rsidP="00AC3BCE">
            <w:pPr>
              <w:rPr>
                <w:rFonts w:ascii="Times New Roman" w:eastAsia="Times New Roman" w:hAnsi="Times New Roman" w:cs="Times New Roman"/>
                <w:b/>
              </w:rPr>
            </w:pPr>
            <w:r>
              <w:rPr>
                <w:rFonts w:ascii="Times New Roman" w:eastAsia="Times New Roman" w:hAnsi="Times New Roman" w:cs="Times New Roman"/>
                <w:b/>
              </w:rPr>
              <w:t>A nucleus with the right number of neutrons to keep the positive protons from breaking apart. Not radioactive.</w:t>
            </w:r>
          </w:p>
        </w:tc>
      </w:tr>
      <w:tr w:rsidR="00732ACE" w:rsidRPr="000103C5" w:rsidTr="00732ACE">
        <w:tc>
          <w:tcPr>
            <w:tcW w:w="468" w:type="dxa"/>
          </w:tcPr>
          <w:p w:rsidR="00732ACE" w:rsidRDefault="00732ACE" w:rsidP="00AC3BCE">
            <w:pPr>
              <w:rPr>
                <w:rFonts w:ascii="Times New Roman" w:eastAsia="Times New Roman" w:hAnsi="Times New Roman" w:cs="Times New Roman"/>
                <w:b/>
              </w:rPr>
            </w:pPr>
            <w:r>
              <w:rPr>
                <w:rFonts w:ascii="Times New Roman" w:eastAsia="Times New Roman" w:hAnsi="Times New Roman" w:cs="Times New Roman"/>
                <w:b/>
              </w:rPr>
              <w:t>3</w:t>
            </w:r>
          </w:p>
        </w:tc>
        <w:tc>
          <w:tcPr>
            <w:tcW w:w="2430" w:type="dxa"/>
          </w:tcPr>
          <w:p w:rsidR="00732ACE" w:rsidRDefault="00732ACE" w:rsidP="00AC3BCE">
            <w:pPr>
              <w:rPr>
                <w:rFonts w:ascii="Times New Roman" w:eastAsia="Times New Roman" w:hAnsi="Times New Roman" w:cs="Times New Roman"/>
                <w:b/>
              </w:rPr>
            </w:pPr>
            <w:r>
              <w:rPr>
                <w:rFonts w:ascii="Times New Roman" w:eastAsia="Times New Roman" w:hAnsi="Times New Roman" w:cs="Times New Roman"/>
                <w:b/>
              </w:rPr>
              <w:t>Composition</w:t>
            </w:r>
          </w:p>
        </w:tc>
        <w:tc>
          <w:tcPr>
            <w:tcW w:w="5958" w:type="dxa"/>
          </w:tcPr>
          <w:p w:rsidR="00732ACE" w:rsidRPr="00BD177A" w:rsidRDefault="00732ACE" w:rsidP="00AC3BCE">
            <w:pPr>
              <w:rPr>
                <w:rFonts w:ascii="Times New Roman" w:eastAsia="Times New Roman" w:hAnsi="Times New Roman" w:cs="Times New Roman"/>
                <w:b/>
              </w:rPr>
            </w:pPr>
            <w:r w:rsidRPr="00BD177A">
              <w:rPr>
                <w:rStyle w:val="st1"/>
                <w:rFonts w:ascii="Arial" w:hAnsi="Arial" w:cs="Arial"/>
                <w:b/>
                <w:color w:val="444444"/>
                <w:lang/>
              </w:rPr>
              <w:t>The way in which something is put together or arranged</w:t>
            </w:r>
          </w:p>
        </w:tc>
      </w:tr>
      <w:tr w:rsidR="00732ACE" w:rsidRPr="000103C5" w:rsidTr="00732ACE">
        <w:tc>
          <w:tcPr>
            <w:tcW w:w="468" w:type="dxa"/>
          </w:tcPr>
          <w:p w:rsidR="00732ACE" w:rsidRDefault="00732ACE" w:rsidP="00AC3BCE">
            <w:pPr>
              <w:rPr>
                <w:rFonts w:ascii="Times New Roman" w:eastAsia="Times New Roman" w:hAnsi="Times New Roman" w:cs="Times New Roman"/>
                <w:b/>
              </w:rPr>
            </w:pPr>
            <w:r>
              <w:rPr>
                <w:rFonts w:ascii="Times New Roman" w:eastAsia="Times New Roman" w:hAnsi="Times New Roman" w:cs="Times New Roman"/>
                <w:b/>
              </w:rPr>
              <w:t>4</w:t>
            </w:r>
          </w:p>
        </w:tc>
        <w:tc>
          <w:tcPr>
            <w:tcW w:w="2430" w:type="dxa"/>
          </w:tcPr>
          <w:p w:rsidR="00732ACE" w:rsidRDefault="00732ACE" w:rsidP="00AC3BCE">
            <w:pPr>
              <w:rPr>
                <w:rFonts w:ascii="Times New Roman" w:eastAsia="Times New Roman" w:hAnsi="Times New Roman" w:cs="Times New Roman"/>
                <w:b/>
              </w:rPr>
            </w:pPr>
            <w:r>
              <w:rPr>
                <w:rFonts w:ascii="Times New Roman" w:eastAsia="Times New Roman" w:hAnsi="Times New Roman" w:cs="Times New Roman"/>
                <w:b/>
              </w:rPr>
              <w:t>Decay</w:t>
            </w:r>
          </w:p>
        </w:tc>
        <w:tc>
          <w:tcPr>
            <w:tcW w:w="5958" w:type="dxa"/>
          </w:tcPr>
          <w:p w:rsidR="00732ACE" w:rsidRPr="00BD177A" w:rsidRDefault="00732ACE" w:rsidP="00AC3BCE">
            <w:pPr>
              <w:rPr>
                <w:rFonts w:ascii="Times New Roman" w:eastAsia="Times New Roman" w:hAnsi="Times New Roman" w:cs="Times New Roman"/>
                <w:b/>
              </w:rPr>
            </w:pPr>
            <w:r w:rsidRPr="00BD177A">
              <w:rPr>
                <w:rStyle w:val="st1"/>
                <w:rFonts w:ascii="Arial" w:hAnsi="Arial" w:cs="Arial"/>
                <w:b/>
                <w:color w:val="444444"/>
                <w:lang/>
              </w:rPr>
              <w:t>To be slowly destroyed by natural processes</w:t>
            </w:r>
          </w:p>
        </w:tc>
      </w:tr>
      <w:tr w:rsidR="00732ACE" w:rsidRPr="000103C5" w:rsidTr="00732ACE">
        <w:tc>
          <w:tcPr>
            <w:tcW w:w="468" w:type="dxa"/>
          </w:tcPr>
          <w:p w:rsidR="00732ACE" w:rsidRDefault="00732ACE" w:rsidP="00AC3BCE">
            <w:pPr>
              <w:rPr>
                <w:rFonts w:ascii="Times New Roman" w:eastAsia="Times New Roman" w:hAnsi="Times New Roman" w:cs="Times New Roman"/>
                <w:b/>
              </w:rPr>
            </w:pPr>
            <w:r>
              <w:rPr>
                <w:rFonts w:ascii="Times New Roman" w:eastAsia="Times New Roman" w:hAnsi="Times New Roman" w:cs="Times New Roman"/>
                <w:b/>
              </w:rPr>
              <w:t>5</w:t>
            </w:r>
          </w:p>
        </w:tc>
        <w:tc>
          <w:tcPr>
            <w:tcW w:w="2430" w:type="dxa"/>
          </w:tcPr>
          <w:p w:rsidR="00732ACE" w:rsidRDefault="00732ACE" w:rsidP="00AC3BCE">
            <w:pPr>
              <w:rPr>
                <w:rFonts w:ascii="Times New Roman" w:eastAsia="Times New Roman" w:hAnsi="Times New Roman" w:cs="Times New Roman"/>
                <w:b/>
              </w:rPr>
            </w:pPr>
            <w:r>
              <w:rPr>
                <w:rFonts w:ascii="Times New Roman" w:eastAsia="Times New Roman" w:hAnsi="Times New Roman" w:cs="Times New Roman"/>
                <w:b/>
              </w:rPr>
              <w:t>Fission</w:t>
            </w:r>
          </w:p>
        </w:tc>
        <w:tc>
          <w:tcPr>
            <w:tcW w:w="5958" w:type="dxa"/>
          </w:tcPr>
          <w:p w:rsidR="00732ACE" w:rsidRPr="00A35284" w:rsidRDefault="00732ACE" w:rsidP="00AC3BCE">
            <w:pPr>
              <w:rPr>
                <w:rFonts w:ascii="Times New Roman" w:eastAsia="Times New Roman" w:hAnsi="Times New Roman" w:cs="Times New Roman"/>
                <w:b/>
              </w:rPr>
            </w:pPr>
            <w:r>
              <w:rPr>
                <w:rFonts w:ascii="Times New Roman" w:eastAsia="Times New Roman" w:hAnsi="Times New Roman" w:cs="Times New Roman"/>
                <w:b/>
              </w:rPr>
              <w:t xml:space="preserve">A </w:t>
            </w:r>
            <w:r w:rsidRPr="00307C68">
              <w:rPr>
                <w:rFonts w:ascii="Times New Roman" w:eastAsia="Times New Roman" w:hAnsi="Times New Roman" w:cs="Times New Roman"/>
                <w:b/>
                <w:u w:val="single"/>
              </w:rPr>
              <w:t>large nucleus is split</w:t>
            </w:r>
            <w:r>
              <w:rPr>
                <w:rFonts w:ascii="Times New Roman" w:eastAsia="Times New Roman" w:hAnsi="Times New Roman" w:cs="Times New Roman"/>
                <w:b/>
              </w:rPr>
              <w:t xml:space="preserve"> into two smaller nuclei, releasing energy in the process.</w:t>
            </w:r>
          </w:p>
        </w:tc>
      </w:tr>
      <w:tr w:rsidR="00732ACE" w:rsidRPr="000103C5" w:rsidTr="00732ACE">
        <w:tc>
          <w:tcPr>
            <w:tcW w:w="468" w:type="dxa"/>
          </w:tcPr>
          <w:p w:rsidR="00732ACE" w:rsidRDefault="00732ACE" w:rsidP="00AC3BCE">
            <w:pPr>
              <w:rPr>
                <w:rFonts w:ascii="Times New Roman" w:eastAsia="Times New Roman" w:hAnsi="Times New Roman" w:cs="Times New Roman"/>
                <w:b/>
              </w:rPr>
            </w:pPr>
            <w:r>
              <w:rPr>
                <w:rFonts w:ascii="Times New Roman" w:eastAsia="Times New Roman" w:hAnsi="Times New Roman" w:cs="Times New Roman"/>
                <w:b/>
              </w:rPr>
              <w:t>6</w:t>
            </w:r>
          </w:p>
        </w:tc>
        <w:tc>
          <w:tcPr>
            <w:tcW w:w="2430" w:type="dxa"/>
          </w:tcPr>
          <w:p w:rsidR="00732ACE" w:rsidRDefault="00732ACE" w:rsidP="00AC3BCE">
            <w:pPr>
              <w:rPr>
                <w:rFonts w:ascii="Times New Roman" w:eastAsia="Times New Roman" w:hAnsi="Times New Roman" w:cs="Times New Roman"/>
                <w:b/>
              </w:rPr>
            </w:pPr>
            <w:r>
              <w:rPr>
                <w:rFonts w:ascii="Times New Roman" w:eastAsia="Times New Roman" w:hAnsi="Times New Roman" w:cs="Times New Roman"/>
                <w:b/>
              </w:rPr>
              <w:t>Fusion</w:t>
            </w:r>
          </w:p>
        </w:tc>
        <w:tc>
          <w:tcPr>
            <w:tcW w:w="5958" w:type="dxa"/>
          </w:tcPr>
          <w:p w:rsidR="00732ACE" w:rsidRPr="00A35284" w:rsidRDefault="00732ACE" w:rsidP="00AC3BCE">
            <w:pPr>
              <w:rPr>
                <w:rFonts w:ascii="Times New Roman" w:eastAsia="Times New Roman" w:hAnsi="Times New Roman" w:cs="Times New Roman"/>
                <w:b/>
              </w:rPr>
            </w:pPr>
            <w:r w:rsidRPr="00307C68">
              <w:rPr>
                <w:rFonts w:ascii="Times New Roman" w:eastAsia="Times New Roman" w:hAnsi="Times New Roman" w:cs="Times New Roman"/>
                <w:b/>
                <w:u w:val="single"/>
              </w:rPr>
              <w:t>Two small nuclei combine</w:t>
            </w:r>
            <w:r>
              <w:rPr>
                <w:rFonts w:ascii="Times New Roman" w:eastAsia="Times New Roman" w:hAnsi="Times New Roman" w:cs="Times New Roman"/>
                <w:b/>
              </w:rPr>
              <w:t xml:space="preserve"> to form a larger nucleus, releasing energy in the process.</w:t>
            </w:r>
          </w:p>
        </w:tc>
      </w:tr>
      <w:tr w:rsidR="00732ACE" w:rsidRPr="000103C5" w:rsidTr="00732ACE">
        <w:tc>
          <w:tcPr>
            <w:tcW w:w="468" w:type="dxa"/>
          </w:tcPr>
          <w:p w:rsidR="00732ACE" w:rsidRDefault="00732ACE" w:rsidP="00AC3BCE">
            <w:pPr>
              <w:rPr>
                <w:rFonts w:ascii="Times New Roman" w:eastAsia="Times New Roman" w:hAnsi="Times New Roman" w:cs="Times New Roman"/>
                <w:b/>
              </w:rPr>
            </w:pPr>
            <w:r>
              <w:rPr>
                <w:rFonts w:ascii="Times New Roman" w:eastAsia="Times New Roman" w:hAnsi="Times New Roman" w:cs="Times New Roman"/>
                <w:b/>
              </w:rPr>
              <w:t>7</w:t>
            </w:r>
          </w:p>
        </w:tc>
        <w:tc>
          <w:tcPr>
            <w:tcW w:w="2430" w:type="dxa"/>
          </w:tcPr>
          <w:p w:rsidR="00732ACE" w:rsidRDefault="00732ACE" w:rsidP="00AC3BCE">
            <w:pPr>
              <w:rPr>
                <w:rFonts w:ascii="Times New Roman" w:eastAsia="Times New Roman" w:hAnsi="Times New Roman" w:cs="Times New Roman"/>
                <w:b/>
              </w:rPr>
            </w:pPr>
            <w:r>
              <w:rPr>
                <w:rFonts w:ascii="Times New Roman" w:eastAsia="Times New Roman" w:hAnsi="Times New Roman" w:cs="Times New Roman"/>
                <w:b/>
              </w:rPr>
              <w:t>Nuclear chain reaction</w:t>
            </w:r>
          </w:p>
        </w:tc>
        <w:tc>
          <w:tcPr>
            <w:tcW w:w="5958" w:type="dxa"/>
          </w:tcPr>
          <w:p w:rsidR="00732ACE" w:rsidRPr="00A35284" w:rsidRDefault="00732ACE" w:rsidP="00AC3BCE">
            <w:pPr>
              <w:rPr>
                <w:rFonts w:ascii="Times New Roman" w:eastAsia="Times New Roman" w:hAnsi="Times New Roman" w:cs="Times New Roman"/>
                <w:b/>
              </w:rPr>
            </w:pPr>
            <w:r>
              <w:rPr>
                <w:rFonts w:ascii="Times New Roman" w:eastAsia="Times New Roman" w:hAnsi="Times New Roman" w:cs="Times New Roman"/>
                <w:b/>
              </w:rPr>
              <w:t>Extra neutrons produced in a nuclear fission reaction are able to start a continuous series of fission reactions called a nuclear chain reaction.</w:t>
            </w:r>
          </w:p>
        </w:tc>
      </w:tr>
      <w:tr w:rsidR="00732ACE" w:rsidRPr="000103C5" w:rsidTr="00732ACE">
        <w:tc>
          <w:tcPr>
            <w:tcW w:w="468" w:type="dxa"/>
          </w:tcPr>
          <w:p w:rsidR="00732ACE" w:rsidRDefault="00732ACE" w:rsidP="00AC3BCE">
            <w:pPr>
              <w:rPr>
                <w:rFonts w:ascii="Times New Roman" w:eastAsia="Times New Roman" w:hAnsi="Times New Roman" w:cs="Times New Roman"/>
                <w:b/>
              </w:rPr>
            </w:pPr>
            <w:r>
              <w:rPr>
                <w:rFonts w:ascii="Times New Roman" w:eastAsia="Times New Roman" w:hAnsi="Times New Roman" w:cs="Times New Roman"/>
                <w:b/>
              </w:rPr>
              <w:t>8</w:t>
            </w:r>
          </w:p>
        </w:tc>
        <w:tc>
          <w:tcPr>
            <w:tcW w:w="2430" w:type="dxa"/>
          </w:tcPr>
          <w:p w:rsidR="00732ACE" w:rsidRDefault="00732ACE" w:rsidP="00AC3BCE">
            <w:pPr>
              <w:rPr>
                <w:rFonts w:ascii="Times New Roman" w:eastAsia="Times New Roman" w:hAnsi="Times New Roman" w:cs="Times New Roman"/>
                <w:b/>
              </w:rPr>
            </w:pPr>
            <w:r>
              <w:rPr>
                <w:rFonts w:ascii="Times New Roman" w:eastAsia="Times New Roman" w:hAnsi="Times New Roman" w:cs="Times New Roman"/>
                <w:b/>
              </w:rPr>
              <w:t>Rem</w:t>
            </w:r>
          </w:p>
        </w:tc>
        <w:tc>
          <w:tcPr>
            <w:tcW w:w="5958" w:type="dxa"/>
          </w:tcPr>
          <w:p w:rsidR="00732ACE" w:rsidRPr="00A35284" w:rsidRDefault="00732ACE" w:rsidP="00AC3BCE">
            <w:pPr>
              <w:rPr>
                <w:rFonts w:ascii="Times New Roman" w:eastAsia="Times New Roman" w:hAnsi="Times New Roman" w:cs="Times New Roman"/>
                <w:b/>
              </w:rPr>
            </w:pPr>
            <w:r>
              <w:rPr>
                <w:rFonts w:ascii="Times New Roman" w:eastAsia="Times New Roman" w:hAnsi="Times New Roman" w:cs="Times New Roman"/>
                <w:b/>
              </w:rPr>
              <w:t>Unit used to measure the biological damage caused by radiation.</w:t>
            </w:r>
          </w:p>
        </w:tc>
      </w:tr>
      <w:tr w:rsidR="00732ACE" w:rsidRPr="000103C5" w:rsidTr="00732ACE">
        <w:tc>
          <w:tcPr>
            <w:tcW w:w="468" w:type="dxa"/>
          </w:tcPr>
          <w:p w:rsidR="00732ACE" w:rsidRDefault="00732ACE" w:rsidP="00AC3BCE">
            <w:pPr>
              <w:rPr>
                <w:rFonts w:ascii="Times New Roman" w:eastAsia="Times New Roman" w:hAnsi="Times New Roman" w:cs="Times New Roman"/>
                <w:b/>
              </w:rPr>
            </w:pPr>
            <w:r>
              <w:rPr>
                <w:rFonts w:ascii="Times New Roman" w:eastAsia="Times New Roman" w:hAnsi="Times New Roman" w:cs="Times New Roman"/>
                <w:b/>
              </w:rPr>
              <w:t>9</w:t>
            </w:r>
          </w:p>
        </w:tc>
        <w:tc>
          <w:tcPr>
            <w:tcW w:w="2430" w:type="dxa"/>
          </w:tcPr>
          <w:p w:rsidR="00732ACE" w:rsidRDefault="00732ACE" w:rsidP="00AC3BCE">
            <w:pPr>
              <w:rPr>
                <w:rFonts w:ascii="Times New Roman" w:eastAsia="Times New Roman" w:hAnsi="Times New Roman" w:cs="Times New Roman"/>
                <w:b/>
              </w:rPr>
            </w:pPr>
            <w:r>
              <w:rPr>
                <w:rFonts w:ascii="Times New Roman" w:eastAsia="Times New Roman" w:hAnsi="Times New Roman" w:cs="Times New Roman"/>
                <w:b/>
              </w:rPr>
              <w:t>Radiocarbon dating (Carbon-14 Dating)</w:t>
            </w:r>
          </w:p>
        </w:tc>
        <w:tc>
          <w:tcPr>
            <w:tcW w:w="5958" w:type="dxa"/>
          </w:tcPr>
          <w:p w:rsidR="00732ACE" w:rsidRPr="00BD177A" w:rsidRDefault="00732ACE" w:rsidP="00F90C88">
            <w:pPr>
              <w:rPr>
                <w:rFonts w:ascii="Times New Roman" w:eastAsia="Times New Roman" w:hAnsi="Times New Roman" w:cs="Times New Roman"/>
                <w:b/>
              </w:rPr>
            </w:pPr>
            <w:r w:rsidRPr="00BD177A">
              <w:rPr>
                <w:rStyle w:val="st1"/>
                <w:rFonts w:ascii="Arial" w:hAnsi="Arial" w:cs="Arial"/>
                <w:b/>
                <w:color w:val="444444"/>
                <w:lang/>
              </w:rPr>
              <w:t xml:space="preserve">Dating technique that uses the decay of carbon-14 to estimate the age of something that was once living. Example </w:t>
            </w:r>
            <w:r>
              <w:rPr>
                <w:rStyle w:val="st1"/>
                <w:rFonts w:ascii="Arial" w:hAnsi="Arial" w:cs="Arial"/>
                <w:b/>
                <w:color w:val="444444"/>
                <w:lang/>
              </w:rPr>
              <w:t xml:space="preserve">the age of </w:t>
            </w:r>
            <w:r w:rsidRPr="00BD177A">
              <w:rPr>
                <w:rStyle w:val="st1"/>
                <w:rFonts w:ascii="Arial" w:hAnsi="Arial" w:cs="Arial"/>
                <w:b/>
                <w:color w:val="444444"/>
                <w:lang/>
              </w:rPr>
              <w:t>fossils.</w:t>
            </w:r>
          </w:p>
        </w:tc>
      </w:tr>
      <w:tr w:rsidR="00732ACE" w:rsidRPr="000103C5" w:rsidTr="00732ACE">
        <w:tc>
          <w:tcPr>
            <w:tcW w:w="468" w:type="dxa"/>
          </w:tcPr>
          <w:p w:rsidR="00732ACE" w:rsidRDefault="00732ACE" w:rsidP="00AC3BCE">
            <w:pPr>
              <w:rPr>
                <w:rFonts w:ascii="Times New Roman" w:eastAsia="Times New Roman" w:hAnsi="Times New Roman" w:cs="Times New Roman"/>
                <w:b/>
              </w:rPr>
            </w:pPr>
            <w:r>
              <w:rPr>
                <w:rFonts w:ascii="Times New Roman" w:eastAsia="Times New Roman" w:hAnsi="Times New Roman" w:cs="Times New Roman"/>
                <w:b/>
              </w:rPr>
              <w:t>10</w:t>
            </w:r>
            <w:bookmarkStart w:id="0" w:name="_GoBack"/>
            <w:bookmarkEnd w:id="0"/>
          </w:p>
        </w:tc>
        <w:tc>
          <w:tcPr>
            <w:tcW w:w="2430" w:type="dxa"/>
          </w:tcPr>
          <w:p w:rsidR="00732ACE" w:rsidRDefault="00732ACE" w:rsidP="00AC3BCE">
            <w:pPr>
              <w:rPr>
                <w:rFonts w:ascii="Times New Roman" w:eastAsia="Times New Roman" w:hAnsi="Times New Roman" w:cs="Times New Roman"/>
                <w:b/>
              </w:rPr>
            </w:pPr>
            <w:r>
              <w:rPr>
                <w:rFonts w:ascii="Times New Roman" w:eastAsia="Times New Roman" w:hAnsi="Times New Roman" w:cs="Times New Roman"/>
                <w:b/>
              </w:rPr>
              <w:t>Geiger Counter</w:t>
            </w:r>
          </w:p>
        </w:tc>
        <w:tc>
          <w:tcPr>
            <w:tcW w:w="5958" w:type="dxa"/>
          </w:tcPr>
          <w:p w:rsidR="00732ACE" w:rsidRPr="00A35284" w:rsidRDefault="00732ACE" w:rsidP="00AC3BCE">
            <w:pPr>
              <w:rPr>
                <w:rFonts w:ascii="Times New Roman" w:eastAsia="Times New Roman" w:hAnsi="Times New Roman" w:cs="Times New Roman"/>
                <w:b/>
              </w:rPr>
            </w:pPr>
            <w:r>
              <w:rPr>
                <w:rFonts w:ascii="Times New Roman" w:eastAsia="Times New Roman" w:hAnsi="Times New Roman" w:cs="Times New Roman"/>
                <w:b/>
              </w:rPr>
              <w:t>A device that can be used to detect and measure radiation.</w:t>
            </w:r>
          </w:p>
        </w:tc>
      </w:tr>
    </w:tbl>
    <w:p w:rsidR="00CF5012" w:rsidRPr="000103C5" w:rsidRDefault="00307C0A">
      <w:pPr>
        <w:rPr>
          <w:b/>
        </w:rPr>
      </w:pPr>
    </w:p>
    <w:sectPr w:rsidR="00CF5012" w:rsidRPr="000103C5" w:rsidSect="00CF5012">
      <w:head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C0A" w:rsidRDefault="00307C0A">
      <w:pPr>
        <w:spacing w:after="0" w:line="240" w:lineRule="auto"/>
      </w:pPr>
      <w:r>
        <w:separator/>
      </w:r>
    </w:p>
  </w:endnote>
  <w:endnote w:type="continuationSeparator" w:id="0">
    <w:p w:rsidR="00307C0A" w:rsidRDefault="00307C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C0A" w:rsidRDefault="00307C0A">
      <w:pPr>
        <w:spacing w:after="0" w:line="240" w:lineRule="auto"/>
      </w:pPr>
      <w:r>
        <w:separator/>
      </w:r>
    </w:p>
  </w:footnote>
  <w:footnote w:type="continuationSeparator" w:id="0">
    <w:p w:rsidR="00307C0A" w:rsidRDefault="00307C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43B" w:rsidRDefault="00732ACE" w:rsidP="00EF043B">
    <w:pPr>
      <w:pStyle w:val="Header"/>
      <w:rPr>
        <w:b/>
        <w:sz w:val="32"/>
        <w:szCs w:val="32"/>
      </w:rPr>
    </w:pPr>
    <w:r>
      <w:rPr>
        <w:b/>
        <w:sz w:val="32"/>
        <w:szCs w:val="32"/>
      </w:rPr>
      <w:t>Vocabulary Nuclear Chemistry #2</w:t>
    </w:r>
  </w:p>
  <w:p w:rsidR="00EF043B" w:rsidRPr="002F6674" w:rsidRDefault="00EF043B" w:rsidP="00EF043B">
    <w:pPr>
      <w:spacing w:after="0"/>
      <w:rPr>
        <w:sz w:val="20"/>
        <w:szCs w:val="20"/>
      </w:rPr>
    </w:pPr>
    <w:r w:rsidRPr="002F6674">
      <w:rPr>
        <w:b/>
        <w:sz w:val="20"/>
        <w:szCs w:val="20"/>
      </w:rPr>
      <w:t>Directions:</w:t>
    </w:r>
    <w:r w:rsidRPr="002F6674">
      <w:rPr>
        <w:sz w:val="20"/>
        <w:szCs w:val="20"/>
      </w:rPr>
      <w:t xml:space="preserve">  </w:t>
    </w:r>
    <w:r w:rsidRPr="002F6674">
      <w:rPr>
        <w:i/>
        <w:sz w:val="20"/>
        <w:szCs w:val="20"/>
        <w:u w:val="single"/>
      </w:rPr>
      <w:t>In your composition book, on the right side -</w:t>
    </w:r>
  </w:p>
  <w:p w:rsidR="00EF043B" w:rsidRPr="002F6674" w:rsidRDefault="00EF043B" w:rsidP="00EF043B">
    <w:pPr>
      <w:pStyle w:val="ListParagraph"/>
      <w:numPr>
        <w:ilvl w:val="0"/>
        <w:numId w:val="1"/>
      </w:numPr>
      <w:spacing w:after="0"/>
      <w:rPr>
        <w:sz w:val="20"/>
        <w:szCs w:val="20"/>
      </w:rPr>
    </w:pPr>
    <w:r w:rsidRPr="002F6674">
      <w:rPr>
        <w:sz w:val="20"/>
        <w:szCs w:val="20"/>
      </w:rPr>
      <w:t>Copy the term and its definition.</w:t>
    </w:r>
  </w:p>
  <w:p w:rsidR="00EF043B" w:rsidRPr="002F6674" w:rsidRDefault="00EF043B" w:rsidP="00EF043B">
    <w:pPr>
      <w:pStyle w:val="ListParagraph"/>
      <w:numPr>
        <w:ilvl w:val="0"/>
        <w:numId w:val="1"/>
      </w:numPr>
      <w:spacing w:after="0"/>
      <w:rPr>
        <w:sz w:val="20"/>
        <w:szCs w:val="20"/>
      </w:rPr>
    </w:pPr>
    <w:r w:rsidRPr="002F6674">
      <w:rPr>
        <w:sz w:val="20"/>
        <w:szCs w:val="20"/>
      </w:rPr>
      <w:t>Write a sentence using the term, showing understanding. (The term has to be in the sentence)</w:t>
    </w:r>
  </w:p>
  <w:p w:rsidR="00EF043B" w:rsidRPr="00B97F03" w:rsidRDefault="00EF043B" w:rsidP="00EF043B">
    <w:pPr>
      <w:pStyle w:val="ListParagraph"/>
      <w:numPr>
        <w:ilvl w:val="0"/>
        <w:numId w:val="1"/>
      </w:numPr>
      <w:spacing w:after="0"/>
      <w:rPr>
        <w:sz w:val="20"/>
        <w:szCs w:val="20"/>
      </w:rPr>
    </w:pPr>
    <w:r w:rsidRPr="002F6674">
      <w:rPr>
        <w:sz w:val="20"/>
        <w:szCs w:val="20"/>
      </w:rPr>
      <w:t>On the left side draw a picture for each term.</w:t>
    </w:r>
  </w:p>
  <w:p w:rsidR="00BF1B19" w:rsidRDefault="00BF1B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625E7"/>
    <w:multiLevelType w:val="hybridMultilevel"/>
    <w:tmpl w:val="8698E33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BF1B19"/>
    <w:rsid w:val="000103C5"/>
    <w:rsid w:val="000B24A0"/>
    <w:rsid w:val="001139D1"/>
    <w:rsid w:val="00173473"/>
    <w:rsid w:val="00255C80"/>
    <w:rsid w:val="002D728D"/>
    <w:rsid w:val="002E6A71"/>
    <w:rsid w:val="00307C0A"/>
    <w:rsid w:val="00307C68"/>
    <w:rsid w:val="00341065"/>
    <w:rsid w:val="00421519"/>
    <w:rsid w:val="00516189"/>
    <w:rsid w:val="00637A07"/>
    <w:rsid w:val="00700CB2"/>
    <w:rsid w:val="00732ACE"/>
    <w:rsid w:val="00776CCF"/>
    <w:rsid w:val="007B68E1"/>
    <w:rsid w:val="00806EBB"/>
    <w:rsid w:val="008172EA"/>
    <w:rsid w:val="0082051E"/>
    <w:rsid w:val="00900701"/>
    <w:rsid w:val="00950932"/>
    <w:rsid w:val="00A16D3C"/>
    <w:rsid w:val="00A35284"/>
    <w:rsid w:val="00BD177A"/>
    <w:rsid w:val="00BF1B19"/>
    <w:rsid w:val="00C07217"/>
    <w:rsid w:val="00C11B5C"/>
    <w:rsid w:val="00C21697"/>
    <w:rsid w:val="00C653A8"/>
    <w:rsid w:val="00C87007"/>
    <w:rsid w:val="00CE7D2D"/>
    <w:rsid w:val="00D070B6"/>
    <w:rsid w:val="00D30B95"/>
    <w:rsid w:val="00D73653"/>
    <w:rsid w:val="00EC1E7C"/>
    <w:rsid w:val="00EF043B"/>
    <w:rsid w:val="00F90C8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B1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1B1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F1B19"/>
    <w:pPr>
      <w:tabs>
        <w:tab w:val="center" w:pos="4320"/>
        <w:tab w:val="right" w:pos="8640"/>
      </w:tabs>
      <w:spacing w:after="0" w:line="240" w:lineRule="auto"/>
    </w:pPr>
  </w:style>
  <w:style w:type="character" w:customStyle="1" w:styleId="HeaderChar">
    <w:name w:val="Header Char"/>
    <w:basedOn w:val="DefaultParagraphFont"/>
    <w:link w:val="Header"/>
    <w:uiPriority w:val="99"/>
    <w:rsid w:val="00BF1B19"/>
    <w:rPr>
      <w:sz w:val="22"/>
      <w:szCs w:val="22"/>
    </w:rPr>
  </w:style>
  <w:style w:type="paragraph" w:styleId="Footer">
    <w:name w:val="footer"/>
    <w:basedOn w:val="Normal"/>
    <w:link w:val="FooterChar"/>
    <w:uiPriority w:val="99"/>
    <w:unhideWhenUsed/>
    <w:rsid w:val="00BF1B19"/>
    <w:pPr>
      <w:tabs>
        <w:tab w:val="center" w:pos="4320"/>
        <w:tab w:val="right" w:pos="8640"/>
      </w:tabs>
      <w:spacing w:after="0" w:line="240" w:lineRule="auto"/>
    </w:pPr>
  </w:style>
  <w:style w:type="character" w:customStyle="1" w:styleId="FooterChar">
    <w:name w:val="Footer Char"/>
    <w:basedOn w:val="DefaultParagraphFont"/>
    <w:link w:val="Footer"/>
    <w:uiPriority w:val="99"/>
    <w:rsid w:val="00BF1B19"/>
    <w:rPr>
      <w:sz w:val="22"/>
      <w:szCs w:val="22"/>
    </w:rPr>
  </w:style>
  <w:style w:type="paragraph" w:styleId="ListParagraph">
    <w:name w:val="List Paragraph"/>
    <w:basedOn w:val="Normal"/>
    <w:uiPriority w:val="34"/>
    <w:qFormat/>
    <w:rsid w:val="00BF1B19"/>
    <w:pPr>
      <w:ind w:left="720"/>
      <w:contextualSpacing/>
    </w:pPr>
  </w:style>
  <w:style w:type="paragraph" w:styleId="BalloonText">
    <w:name w:val="Balloon Text"/>
    <w:basedOn w:val="Normal"/>
    <w:link w:val="BalloonTextChar"/>
    <w:uiPriority w:val="99"/>
    <w:semiHidden/>
    <w:unhideWhenUsed/>
    <w:rsid w:val="00C65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3A8"/>
    <w:rPr>
      <w:rFonts w:ascii="Tahoma" w:hAnsi="Tahoma" w:cs="Tahoma"/>
      <w:sz w:val="16"/>
      <w:szCs w:val="16"/>
    </w:rPr>
  </w:style>
  <w:style w:type="character" w:customStyle="1" w:styleId="st1">
    <w:name w:val="st1"/>
    <w:basedOn w:val="DefaultParagraphFont"/>
    <w:rsid w:val="005161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B1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1B1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1B19"/>
    <w:pPr>
      <w:tabs>
        <w:tab w:val="center" w:pos="4320"/>
        <w:tab w:val="right" w:pos="8640"/>
      </w:tabs>
      <w:spacing w:after="0" w:line="240" w:lineRule="auto"/>
    </w:pPr>
  </w:style>
  <w:style w:type="character" w:customStyle="1" w:styleId="HeaderChar">
    <w:name w:val="Header Char"/>
    <w:basedOn w:val="DefaultParagraphFont"/>
    <w:link w:val="Header"/>
    <w:uiPriority w:val="99"/>
    <w:rsid w:val="00BF1B19"/>
    <w:rPr>
      <w:sz w:val="22"/>
      <w:szCs w:val="22"/>
    </w:rPr>
  </w:style>
  <w:style w:type="paragraph" w:styleId="Footer">
    <w:name w:val="footer"/>
    <w:basedOn w:val="Normal"/>
    <w:link w:val="FooterChar"/>
    <w:uiPriority w:val="99"/>
    <w:unhideWhenUsed/>
    <w:rsid w:val="00BF1B19"/>
    <w:pPr>
      <w:tabs>
        <w:tab w:val="center" w:pos="4320"/>
        <w:tab w:val="right" w:pos="8640"/>
      </w:tabs>
      <w:spacing w:after="0" w:line="240" w:lineRule="auto"/>
    </w:pPr>
  </w:style>
  <w:style w:type="character" w:customStyle="1" w:styleId="FooterChar">
    <w:name w:val="Footer Char"/>
    <w:basedOn w:val="DefaultParagraphFont"/>
    <w:link w:val="Footer"/>
    <w:uiPriority w:val="99"/>
    <w:rsid w:val="00BF1B19"/>
    <w:rPr>
      <w:sz w:val="22"/>
      <w:szCs w:val="22"/>
    </w:rPr>
  </w:style>
  <w:style w:type="paragraph" w:styleId="ListParagraph">
    <w:name w:val="List Paragraph"/>
    <w:basedOn w:val="Normal"/>
    <w:uiPriority w:val="34"/>
    <w:qFormat/>
    <w:rsid w:val="00BF1B19"/>
    <w:pPr>
      <w:ind w:left="720"/>
      <w:contextualSpacing/>
    </w:pPr>
  </w:style>
  <w:style w:type="paragraph" w:styleId="BalloonText">
    <w:name w:val="Balloon Text"/>
    <w:basedOn w:val="Normal"/>
    <w:link w:val="BalloonTextChar"/>
    <w:uiPriority w:val="99"/>
    <w:semiHidden/>
    <w:unhideWhenUsed/>
    <w:rsid w:val="00C65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3A8"/>
    <w:rPr>
      <w:rFonts w:ascii="Tahoma" w:hAnsi="Tahoma" w:cs="Tahoma"/>
      <w:sz w:val="16"/>
      <w:szCs w:val="16"/>
    </w:rPr>
  </w:style>
  <w:style w:type="character" w:customStyle="1" w:styleId="st1">
    <w:name w:val="st1"/>
    <w:basedOn w:val="DefaultParagraphFont"/>
    <w:rsid w:val="00516189"/>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Olympus Junior High School</Company>
  <LinksUpToDate>false</LinksUpToDate>
  <CharactersWithSpaces>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Herman</dc:creator>
  <cp:lastModifiedBy>Yummy</cp:lastModifiedBy>
  <cp:revision>2</cp:revision>
  <cp:lastPrinted>2013-11-08T18:26:00Z</cp:lastPrinted>
  <dcterms:created xsi:type="dcterms:W3CDTF">2014-11-20T01:07:00Z</dcterms:created>
  <dcterms:modified xsi:type="dcterms:W3CDTF">2014-11-20T01:07:00Z</dcterms:modified>
</cp:coreProperties>
</file>